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17" w:rsidRDefault="00EF4B6C" w:rsidP="00EF4B6C">
      <w:pPr>
        <w:ind w:left="-1134"/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2.05pt;margin-top:587.05pt;width:317.05pt;height:57.95pt;z-index:251659264">
            <v:textbox>
              <w:txbxContent>
                <w:p w:rsidR="00EF4B6C" w:rsidRPr="00EF4B6C" w:rsidRDefault="00EF4B6C">
                  <w:pPr>
                    <w:rPr>
                      <w:rFonts w:ascii="Arial" w:hAnsi="Arial" w:cs="Arial"/>
                      <w:b/>
                      <w:color w:val="002060"/>
                      <w:sz w:val="96"/>
                      <w:szCs w:val="96"/>
                    </w:rPr>
                  </w:pPr>
                  <w:r w:rsidRPr="00EF4B6C">
                    <w:rPr>
                      <w:rFonts w:ascii="Arial" w:hAnsi="Arial" w:cs="Arial"/>
                      <w:b/>
                      <w:color w:val="002060"/>
                      <w:sz w:val="96"/>
                      <w:szCs w:val="96"/>
                      <w:highlight w:val="lightGray"/>
                    </w:rPr>
                    <w:t>27. Juni 2015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rect id="_x0000_s1026" style="position:absolute;left:0;text-align:left;margin-left:-72.7pt;margin-top:-70.85pt;width:603.1pt;height:898.2pt;z-index:-251658240" fillcolor="#4f81bd [3204]" strokecolor="#f2f2f2 [3041]" strokeweight="3pt">
            <v:shadow on="t" type="perspective" color="#243f60 [1604]" opacity=".5" offset="1pt" offset2="-1pt"/>
          </v:rect>
        </w:pict>
      </w:r>
      <w:r w:rsidRPr="00EF4B6C">
        <w:drawing>
          <wp:inline distT="0" distB="0" distL="0" distR="0">
            <wp:extent cx="7260524" cy="10414660"/>
            <wp:effectExtent l="19050" t="0" r="0" b="0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19" cy="104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EC2617" w:rsidSect="00EF4B6C">
      <w:pgSz w:w="11906" w:h="16838"/>
      <w:pgMar w:top="28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F4B6C"/>
    <w:rsid w:val="001425E3"/>
    <w:rsid w:val="001D622D"/>
    <w:rsid w:val="004B4A65"/>
    <w:rsid w:val="006135B1"/>
    <w:rsid w:val="007C611B"/>
    <w:rsid w:val="00B60F7D"/>
    <w:rsid w:val="00DE05DD"/>
    <w:rsid w:val="00EC2617"/>
    <w:rsid w:val="00EF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4A65"/>
    <w:pPr>
      <w:spacing w:after="0" w:line="240" w:lineRule="auto"/>
    </w:pPr>
    <w:rPr>
      <w:rFonts w:ascii="Verdana" w:hAnsi="Verdan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B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Molkerei MEGGLE Wasserburg GmbH &amp; Co. KG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furtnerw</dc:creator>
  <cp:lastModifiedBy>furtnerw</cp:lastModifiedBy>
  <cp:revision>1</cp:revision>
  <cp:lastPrinted>2015-05-28T09:40:00Z</cp:lastPrinted>
  <dcterms:created xsi:type="dcterms:W3CDTF">2015-05-28T09:31:00Z</dcterms:created>
  <dcterms:modified xsi:type="dcterms:W3CDTF">2015-05-28T09:42:00Z</dcterms:modified>
</cp:coreProperties>
</file>